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37075" w14:textId="5BDC3C67" w:rsidR="00AE5F4B" w:rsidRDefault="00AE5F4B">
      <w:r>
        <w:t>Royal Engineers Museum Support.</w:t>
      </w:r>
    </w:p>
    <w:p w14:paraId="23113AA9" w14:textId="707DCCD2" w:rsidR="00AE5F4B" w:rsidRDefault="00AE5F4B">
      <w:pPr>
        <w:rPr>
          <w:sz w:val="20"/>
          <w:szCs w:val="20"/>
        </w:rPr>
      </w:pPr>
      <w:r w:rsidRPr="00AE5F4B">
        <w:rPr>
          <w:sz w:val="20"/>
          <w:szCs w:val="20"/>
        </w:rPr>
        <w:t>The Royal Engineers Museum and our History Group are working together towards developing a comprehensive History of the RE BD</w:t>
      </w:r>
      <w:r w:rsidR="00AA7E6B">
        <w:rPr>
          <w:sz w:val="20"/>
          <w:szCs w:val="20"/>
        </w:rPr>
        <w:t>, EOD</w:t>
      </w:r>
      <w:r w:rsidRPr="00AE5F4B">
        <w:rPr>
          <w:sz w:val="20"/>
          <w:szCs w:val="20"/>
        </w:rPr>
        <w:t xml:space="preserve"> and Search activities of the Corp.</w:t>
      </w:r>
    </w:p>
    <w:p w14:paraId="2BC36710" w14:textId="1559C56A" w:rsidR="00AE5F4B" w:rsidRDefault="00AE5F4B">
      <w:pPr>
        <w:rPr>
          <w:sz w:val="20"/>
          <w:szCs w:val="20"/>
        </w:rPr>
      </w:pPr>
      <w:r>
        <w:rPr>
          <w:sz w:val="20"/>
          <w:szCs w:val="20"/>
        </w:rPr>
        <w:t>Royal Engineers Museum</w:t>
      </w:r>
      <w:r w:rsidR="00AA7E6B">
        <w:rPr>
          <w:sz w:val="20"/>
          <w:szCs w:val="20"/>
        </w:rPr>
        <w:t>.</w:t>
      </w:r>
    </w:p>
    <w:p w14:paraId="38F853B3" w14:textId="2DCDD6C6" w:rsidR="00AA7E6B" w:rsidRPr="00AA7E6B" w:rsidRDefault="00AA7E6B">
      <w:pPr>
        <w:rPr>
          <w:sz w:val="20"/>
          <w:szCs w:val="20"/>
        </w:rPr>
      </w:pPr>
      <w:hyperlink r:id="rId4" w:history="1">
        <w:r w:rsidRPr="00AA7E6B">
          <w:rPr>
            <w:rStyle w:val="Hyperlink"/>
            <w:sz w:val="20"/>
            <w:szCs w:val="20"/>
          </w:rPr>
          <w:t>Home - Royal Engineers Museum</w:t>
        </w:r>
      </w:hyperlink>
    </w:p>
    <w:p w14:paraId="1F9B12F1" w14:textId="3D4F151E" w:rsidR="00AE5F4B" w:rsidRPr="00AE5F4B" w:rsidRDefault="00AE5F4B">
      <w:pPr>
        <w:rPr>
          <w:sz w:val="20"/>
          <w:szCs w:val="20"/>
        </w:rPr>
      </w:pPr>
      <w:r w:rsidRPr="00AE5F4B">
        <w:rPr>
          <w:sz w:val="20"/>
          <w:szCs w:val="20"/>
        </w:rPr>
        <w:t>This is the Memorandum of Understanding; we have agreed to.</w:t>
      </w:r>
    </w:p>
    <w:p w14:paraId="1D72394F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MEMORANDUM OF UNDERSTANDING</w:t>
      </w:r>
    </w:p>
    <w:p w14:paraId="420D5E58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Between the Royal Engineers Bomb Disposal/Explosive</w:t>
      </w:r>
    </w:p>
    <w:p w14:paraId="15E93D3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Ordnance Disposal History Group and the Royal Engineers</w:t>
      </w:r>
    </w:p>
    <w:p w14:paraId="2FDE72B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Museum</w:t>
      </w:r>
    </w:p>
    <w:p w14:paraId="03E3F3D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1. Purpose</w:t>
      </w:r>
    </w:p>
    <w:p w14:paraId="5B0DF6F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This Memorandum of Understanding (MoU) sets out the terms and understanding</w:t>
      </w:r>
    </w:p>
    <w:p w14:paraId="41C736BF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between the RE BD/EOD History Group and the Royal Engineers Museum (‘the</w:t>
      </w:r>
    </w:p>
    <w:p w14:paraId="128C03E6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Parties’) to collaborate on activities of mutual interest. It is not intended to be legally</w:t>
      </w:r>
    </w:p>
    <w:p w14:paraId="207E3F1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binding but expresses the intention of both Parties to collaborate in good faith.</w:t>
      </w:r>
    </w:p>
    <w:p w14:paraId="2647E3A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2. Background</w:t>
      </w:r>
    </w:p>
    <w:p w14:paraId="2EF42B6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The RE BD/EOD History Group (RE BD/EOD HG) is a Sapper-led and well-</w:t>
      </w:r>
    </w:p>
    <w:p w14:paraId="68328DD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established community governed by an informed and operationally experienced</w:t>
      </w:r>
    </w:p>
    <w:p w14:paraId="76789FD6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steering group. Its aim is to tell the story of the Corps’ pioneering work across the</w:t>
      </w:r>
    </w:p>
    <w:p w14:paraId="0C98C51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disciplines of Bomb Disposal, EOD and Search. The community currently interacts</w:t>
      </w:r>
    </w:p>
    <w:p w14:paraId="5BCCB514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via a Facebook group with 2600 members; its strength is the depth of its specialist</w:t>
      </w:r>
    </w:p>
    <w:p w14:paraId="574B97E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knowledge and the range of its contacts. Achievements to date include providing</w:t>
      </w:r>
    </w:p>
    <w:p w14:paraId="0A10733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details of service and death to families; researching and identifying those who have</w:t>
      </w:r>
    </w:p>
    <w:p w14:paraId="34217C3F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served; assisting in the updating of memorials to the Fallen; developing a</w:t>
      </w:r>
    </w:p>
    <w:p w14:paraId="03A8404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comprehensive record of individuals’ awards that is accessible to all, and creating</w:t>
      </w:r>
    </w:p>
    <w:p w14:paraId="68B5960A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research aids. The group regularly collaborates on research and other activities,</w:t>
      </w:r>
    </w:p>
    <w:p w14:paraId="1949DFB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including with regimental associations and branches, authors and research/interest</w:t>
      </w:r>
    </w:p>
    <w:p w14:paraId="4218406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communities.</w:t>
      </w:r>
    </w:p>
    <w:p w14:paraId="376B8FDA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The Royal Engineers Museum (REM) is the museum of the Corps of Royal</w:t>
      </w:r>
    </w:p>
    <w:p w14:paraId="347A6F4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Engineers. Its collection, which is ‘Designated’ by the UK government in recognition</w:t>
      </w:r>
    </w:p>
    <w:p w14:paraId="580B721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of its national significance, spans 300 years of British military and technological</w:t>
      </w:r>
    </w:p>
    <w:p w14:paraId="4A240BB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development and reveals the personal experiences of serving men and women.</w:t>
      </w:r>
    </w:p>
    <w:p w14:paraId="63E2F40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lastRenderedPageBreak/>
        <w:t>Following a governance change in 2024, the museum is implementing a new ten-</w:t>
      </w:r>
    </w:p>
    <w:p w14:paraId="14B97EE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year strategy which will culminate in a transformed and modernised museum. The</w:t>
      </w:r>
    </w:p>
    <w:p w14:paraId="2B451D4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new strategic goals will guide activity over the next decade as the museum grows</w:t>
      </w:r>
    </w:p>
    <w:p w14:paraId="15813F0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and diversifies its audiences, implements best practice collections care and</w:t>
      </w:r>
    </w:p>
    <w:p w14:paraId="1A5CC52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interpretation, and builds its financial resilience; activity in 2026 focuses on the goal</w:t>
      </w:r>
    </w:p>
    <w:p w14:paraId="7403D3B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to build ‘a strengthened and deepened relationship with the Corps’.</w:t>
      </w:r>
    </w:p>
    <w:p w14:paraId="51DED57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The Parties share a common interest in the history and heritage of RE BD, EOD and</w:t>
      </w:r>
    </w:p>
    <w:p w14:paraId="6CAF63E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Search, in serving families and communities wishing to research or engage with this</w:t>
      </w:r>
    </w:p>
    <w:p w14:paraId="1F97BD6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history, and ensuring the memory of those who have served is cherished and</w:t>
      </w:r>
    </w:p>
    <w:p w14:paraId="1B49EC44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respected.</w:t>
      </w:r>
    </w:p>
    <w:p w14:paraId="7DF9A9F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</w:p>
    <w:p w14:paraId="6DFB657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 Scope of collaboration</w:t>
      </w:r>
    </w:p>
    <w:p w14:paraId="606F76B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The Parties agree to collaborate on the following areas of mutual interest and</w:t>
      </w:r>
    </w:p>
    <w:p w14:paraId="2F2B370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benefit.</w:t>
      </w:r>
    </w:p>
    <w:p w14:paraId="27EA155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3.1 Enquiries and knowledge sharing</w:t>
      </w:r>
    </w:p>
    <w:p w14:paraId="5A41FE6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 often receives enquiries from people researching histories of Sapper relatives.</w:t>
      </w:r>
    </w:p>
    <w:p w14:paraId="30CA888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When these relate to Sappers who have served in BD, EOD or Search functions, RE</w:t>
      </w:r>
    </w:p>
    <w:p w14:paraId="64E51A61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BD/EOD HG may hold relevant information, be able to offer guidance or research</w:t>
      </w:r>
    </w:p>
    <w:p w14:paraId="4431EBE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services, and/or provide access to their community.</w:t>
      </w:r>
    </w:p>
    <w:p w14:paraId="4A34EA7E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When replying to enquiries on this topic, REM will include information and details of</w:t>
      </w:r>
    </w:p>
    <w:p w14:paraId="6B14C63A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 BD/EOD HG so that enquirers can follow up with the group directly.</w:t>
      </w:r>
    </w:p>
    <w:p w14:paraId="170592D6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3.2 Object/archive identification, cataloguing and research</w:t>
      </w:r>
    </w:p>
    <w:p w14:paraId="4BDEE7A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 holds many objects relating to BD, EOD and Search history. RE BD/EOD HG</w:t>
      </w:r>
    </w:p>
    <w:p w14:paraId="41697ED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possesses technical knowledge and operational experience of these objects that can</w:t>
      </w:r>
    </w:p>
    <w:p w14:paraId="07347034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improve knowledge of the collection, support the preservation of this heritage for</w:t>
      </w:r>
    </w:p>
    <w:p w14:paraId="01C129C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future generations, and aid REM to represent this history in future gallery displays</w:t>
      </w:r>
    </w:p>
    <w:p w14:paraId="6A6D45B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and public programmes.</w:t>
      </w:r>
    </w:p>
    <w:p w14:paraId="7D181F5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To this end, REM will define targeted mini-projects that Parties can collaborate on</w:t>
      </w:r>
    </w:p>
    <w:p w14:paraId="21778E1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during 2026. This will include:</w:t>
      </w:r>
    </w:p>
    <w:p w14:paraId="0292226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- Identifying poorly-catalogued objects in object stores, either through in-person</w:t>
      </w:r>
    </w:p>
    <w:p w14:paraId="3B3DB4E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examination or photographs, so that catalogue records can be improved</w:t>
      </w:r>
    </w:p>
    <w:p w14:paraId="4952280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lastRenderedPageBreak/>
        <w:t>- Creating reports on objects for which there is limited provenance or contextual</w:t>
      </w:r>
    </w:p>
    <w:p w14:paraId="6FD6C67F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information, that can be held in object history files and used to inform</w:t>
      </w:r>
    </w:p>
    <w:p w14:paraId="1D89DF3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catalogue records and future display. Reports might include technical</w:t>
      </w:r>
    </w:p>
    <w:p w14:paraId="4D44016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information or personal recollections of working with equipment.</w:t>
      </w:r>
    </w:p>
    <w:p w14:paraId="44F621B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- Improving listings and catalogue data of archive material</w:t>
      </w:r>
    </w:p>
    <w:p w14:paraId="3178086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 all cases the Parties will liaise closely to ensure that cataloguing work is</w:t>
      </w:r>
    </w:p>
    <w:p w14:paraId="64E8181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undertaken according to required conventions, in line with REM’s obligations as an</w:t>
      </w:r>
    </w:p>
    <w:p w14:paraId="36F1D43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Accredited museum.</w:t>
      </w:r>
    </w:p>
    <w:p w14:paraId="76665CD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3.3 Oral histories / Sapper Stories</w:t>
      </w:r>
    </w:p>
    <w:p w14:paraId="5004029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 collects oral histories of serving and retired Sappers, and during 2026 will be</w:t>
      </w:r>
    </w:p>
    <w:p w14:paraId="44E51388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collaborating with the Royal Engineers Association on their Sapper Stories initiative.</w:t>
      </w:r>
    </w:p>
    <w:p w14:paraId="232B21B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 will liaise with RE BD/EOD HG to identify and connect with prospective</w:t>
      </w:r>
    </w:p>
    <w:p w14:paraId="48B97D7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interviewees to ensure this function is represented in the programmes.</w:t>
      </w:r>
    </w:p>
    <w:p w14:paraId="0F0F0E1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3.4 Social media</w:t>
      </w:r>
    </w:p>
    <w:p w14:paraId="4F9CED6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 and RE BD/EOD HG will co-develop a strand of social media content to be</w:t>
      </w:r>
    </w:p>
    <w:p w14:paraId="524CB98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shared via REM’s social media channels during 2026. This will showcase histories of</w:t>
      </w:r>
    </w:p>
    <w:p w14:paraId="647718F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</w:p>
    <w:p w14:paraId="48064F51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BD/EOD and Search personnel, and raise awareness of RE BD/EOD HG amongst</w:t>
      </w:r>
    </w:p>
    <w:p w14:paraId="351DB31D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REM’s audience.</w:t>
      </w:r>
    </w:p>
    <w:p w14:paraId="4F6D2D76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Parties will liaise on content, and REM will be responsible for the production (filming,</w:t>
      </w:r>
    </w:p>
    <w:p w14:paraId="2A75DE1C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photography, editing etc) of posts.</w:t>
      </w:r>
    </w:p>
    <w:p w14:paraId="06D6B4A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3.5 Online presence</w:t>
      </w:r>
    </w:p>
    <w:p w14:paraId="75DC8A3B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 BD/EOD HG is working to transform its online presence through a website and</w:t>
      </w:r>
    </w:p>
    <w:p w14:paraId="28B0026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searchable Roll of Honour. REM is collaborating with RE charities on a new ‘Sapper</w:t>
      </w:r>
    </w:p>
    <w:p w14:paraId="035904C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App’ that will be the first point of connection for serving and retired Sappers. REM</w:t>
      </w:r>
    </w:p>
    <w:p w14:paraId="09184A11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will ensure RE BD/EOD HG is included and visible in the new app, such as by linking</w:t>
      </w:r>
    </w:p>
    <w:p w14:paraId="03DE1B8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to the new website. Where REM possesses relevant expertise or knowledge, they</w:t>
      </w:r>
    </w:p>
    <w:p w14:paraId="7AD21FF1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will support RE BD/EOD HG’s progress towards a new website, e.g. by providing</w:t>
      </w:r>
    </w:p>
    <w:p w14:paraId="6A2058F5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informal advice where appropriate.</w:t>
      </w:r>
    </w:p>
    <w:p w14:paraId="7601AB4F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3.6 Other</w:t>
      </w:r>
    </w:p>
    <w:p w14:paraId="3915DCA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Beyond the activities outlined above, the Parties may collaborate on other areas that</w:t>
      </w:r>
    </w:p>
    <w:p w14:paraId="16BEBC5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lastRenderedPageBreak/>
        <w:t>relate to their shared interests. The Parties agree to mutually endorse each other</w:t>
      </w:r>
    </w:p>
    <w:p w14:paraId="2E4B84D6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within their respective networks.</w:t>
      </w:r>
    </w:p>
    <w:p w14:paraId="2233C09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4. Communication</w:t>
      </w:r>
    </w:p>
    <w:p w14:paraId="366F1E58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Designated contact persons for communication will be:</w:t>
      </w:r>
    </w:p>
    <w:p w14:paraId="5FEBDB2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- Pete Markham, RE BD EOD History Group lead</w:t>
      </w:r>
    </w:p>
    <w:p w14:paraId="76424D90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- Alex Rose, REM Head Curator</w:t>
      </w:r>
    </w:p>
    <w:p w14:paraId="68A67F93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Parties will meet every six months to review progress, in addition to communications</w:t>
      </w:r>
    </w:p>
    <w:p w14:paraId="56792AC1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relating to specific areas of collaboration.</w:t>
      </w:r>
    </w:p>
    <w:p w14:paraId="016A0DBA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5. Duration</w:t>
      </w:r>
    </w:p>
    <w:p w14:paraId="5C9D435A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This MoU commences March 2026 and remains in effect for two years, at which</w:t>
      </w:r>
    </w:p>
    <w:p w14:paraId="182DC909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point it will be reviewed so Parties can agree whether to extend the collaboration,</w:t>
      </w:r>
    </w:p>
    <w:p w14:paraId="2F862E72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 xml:space="preserve">and if so, whether and how to amend the MoU. The Parties understand </w:t>
      </w:r>
      <w:proofErr w:type="gramStart"/>
      <w:r w:rsidRPr="00AE5F4B">
        <w:rPr>
          <w:rFonts w:cstheme="minorHAnsi"/>
          <w:sz w:val="20"/>
          <w:szCs w:val="20"/>
        </w:rPr>
        <w:t>their</w:t>
      </w:r>
      <w:proofErr w:type="gramEnd"/>
    </w:p>
    <w:p w14:paraId="49B08C87" w14:textId="7777777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collaboration may evolve during the two years, and by mutual agreement the MoU</w:t>
      </w:r>
    </w:p>
    <w:p w14:paraId="333B838D" w14:textId="150BEAF7" w:rsidR="00AE5F4B" w:rsidRPr="00AE5F4B" w:rsidRDefault="00AE5F4B" w:rsidP="00AE5F4B">
      <w:pPr>
        <w:rPr>
          <w:rFonts w:cstheme="minorHAnsi"/>
          <w:sz w:val="20"/>
          <w:szCs w:val="20"/>
        </w:rPr>
      </w:pPr>
      <w:r w:rsidRPr="00AE5F4B">
        <w:rPr>
          <w:rFonts w:cstheme="minorHAnsi"/>
          <w:sz w:val="20"/>
          <w:szCs w:val="20"/>
        </w:rPr>
        <w:t>may be amended during this period.</w:t>
      </w:r>
    </w:p>
    <w:p w14:paraId="498C3F19" w14:textId="77777777" w:rsidR="00AE5F4B" w:rsidRPr="00AE5F4B" w:rsidRDefault="00AE5F4B">
      <w:pPr>
        <w:rPr>
          <w:rFonts w:cstheme="minorHAnsi"/>
          <w:sz w:val="20"/>
          <w:szCs w:val="20"/>
        </w:rPr>
      </w:pPr>
    </w:p>
    <w:p w14:paraId="41CAA43D" w14:textId="77777777" w:rsidR="00AE5F4B" w:rsidRPr="00AE5F4B" w:rsidRDefault="00AE5F4B">
      <w:pPr>
        <w:rPr>
          <w:rFonts w:cstheme="minorHAnsi"/>
          <w:sz w:val="20"/>
          <w:szCs w:val="20"/>
        </w:rPr>
      </w:pPr>
    </w:p>
    <w:sectPr w:rsidR="00AE5F4B" w:rsidRPr="00AE5F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4B"/>
    <w:rsid w:val="006B76CD"/>
    <w:rsid w:val="00AA7E6B"/>
    <w:rsid w:val="00AE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1D463"/>
  <w15:chartTrackingRefBased/>
  <w15:docId w15:val="{B3233C18-3CFC-463F-8366-06DB4AB1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5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5F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5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5F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5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5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5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5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5F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5F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5F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5F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5F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5F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5F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5F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5F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5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5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5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5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5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5F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5F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5F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5F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5F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5F4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A7E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e-museum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2026-04-02T10:49:00Z</dcterms:created>
  <dcterms:modified xsi:type="dcterms:W3CDTF">2026-04-02T11:01:00Z</dcterms:modified>
</cp:coreProperties>
</file>